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33"/>
        <w:gridCol w:w="861"/>
        <w:gridCol w:w="3506"/>
        <w:gridCol w:w="796"/>
        <w:gridCol w:w="332"/>
        <w:gridCol w:w="332"/>
        <w:gridCol w:w="1529"/>
      </w:tblGrid>
      <w:tr w14:paraId="79C7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35D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eastAsia="zh-CN"/>
              </w:rPr>
              <w:t>序号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</w:tr>
      <w:tr w14:paraId="3512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2D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中国共产主义青年团阜阳市委员会2026年项目支出绩效目标表</w:t>
            </w:r>
          </w:p>
        </w:tc>
      </w:tr>
      <w:tr w14:paraId="0932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9C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7A0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4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青少年思想引导</w:t>
            </w:r>
          </w:p>
        </w:tc>
      </w:tr>
      <w:tr w14:paraId="1735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77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56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FF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[110]中国共产主义青年团阜阳市委员会</w:t>
            </w:r>
          </w:p>
        </w:tc>
        <w:tc>
          <w:tcPr>
            <w:tcW w:w="66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F41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0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中国共产主义青年团阜阳市委员会本级</w:t>
            </w:r>
          </w:p>
        </w:tc>
      </w:tr>
      <w:tr w14:paraId="205D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F2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96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BD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资金投向领域</w:t>
            </w:r>
          </w:p>
        </w:tc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2A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C2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28A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27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4A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其中：建设期限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CFD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8C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运营期限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90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C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A58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234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27B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10.00 </w:t>
            </w:r>
          </w:p>
        </w:tc>
      </w:tr>
      <w:tr w14:paraId="61C8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ABE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3A9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2C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10.00 </w:t>
            </w:r>
          </w:p>
        </w:tc>
      </w:tr>
      <w:tr w14:paraId="003F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89B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636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专项债券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2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0.00  </w:t>
            </w:r>
          </w:p>
        </w:tc>
      </w:tr>
      <w:tr w14:paraId="74CC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BE9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345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47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7505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BBDE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740D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6B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25C9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B7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47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D6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1.开展主题教育实践活动，通过座谈会和开展热议、征集学习感悟体会等形式组织团员青年学深悟透。  2.通过宣传教育和实践体验相结合的形式，在青少年中培育和践行社会主义核心价值观。  3.围绕各理论宣讲主题和各类青年先进典型，持续开展新时代青年宣讲。定期组织青年宣讲交流活动，举办示范宣讲，开展基层宣讲，发现优秀宣讲人才，推广优秀宣讲经验，充分发挥阜阳市新时代青年宣讲团作用，增进青年对党的信赖、信念、信心。  4.落实意识形态责任制和网络安全工作要求，加强新媒体平台内容建设和管理，开展网上正面宣传，做好网上舆论引导。设计、制作和传播有阜阳特色、青少年喜闻乐见的优秀文创产品和新媒体文化产品，发挥网络文化产品在青少年思想引导中的积极作用。  5.围绕市委市政府中心大局和青少年实际需求，开展等各类青年文化活动，宣传党的决策部署、宣传阜阳经济社会发展成就、宣传阜阳青年先进典型，增强对全市青年的组织力、凝聚力。 </w:t>
            </w:r>
          </w:p>
        </w:tc>
      </w:tr>
      <w:tr w14:paraId="7325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59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B7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CE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6F3C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8D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5F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53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CA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开展青年文化活动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E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≥3场次</w:t>
            </w:r>
          </w:p>
        </w:tc>
      </w:tr>
      <w:tr w14:paraId="2589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6B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3F7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038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DD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制作文创和新媒体文化产品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0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≥3种类</w:t>
            </w:r>
          </w:p>
        </w:tc>
      </w:tr>
      <w:tr w14:paraId="337D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F3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9D7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AC0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4E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举办各类主题教育专题活动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≥3场次</w:t>
            </w:r>
          </w:p>
        </w:tc>
      </w:tr>
      <w:tr w14:paraId="076F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9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254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CEC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76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开展新时代青年宣讲场次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D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≥8场次</w:t>
            </w:r>
          </w:p>
        </w:tc>
      </w:tr>
      <w:tr w14:paraId="6C5B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F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38A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F0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AD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开展新时代青年宣讲 质量达标率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04E9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32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CAE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9B0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38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设计制作新媒体文化产品 质量达标率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E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3470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70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229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56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01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开展青年宣讲时效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0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</w:t>
            </w:r>
          </w:p>
        </w:tc>
      </w:tr>
      <w:tr w14:paraId="45C6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4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9052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94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0B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开展各类青年文化活动时效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</w:t>
            </w:r>
          </w:p>
        </w:tc>
      </w:tr>
      <w:tr w14:paraId="4BA8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70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670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C46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EF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制作各类新媒体产品时效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</w:t>
            </w:r>
          </w:p>
        </w:tc>
      </w:tr>
      <w:tr w14:paraId="6FA8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0E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0FB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9C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D47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开展青年特色文化活动，培育青年特色文化项目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4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≤4万元</w:t>
            </w:r>
          </w:p>
        </w:tc>
      </w:tr>
      <w:tr w14:paraId="184A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4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778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B55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B2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建好用好网站、微信公众号等团属新媒体平台，提升平台传播力，制作专题宣传文化产品和新媒体产品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D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≤4万元</w:t>
            </w:r>
          </w:p>
        </w:tc>
      </w:tr>
      <w:tr w14:paraId="7F57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38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3FD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045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59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开展2025年阜阳新时代青年宣讲系列活动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5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≤2万元</w:t>
            </w:r>
          </w:p>
        </w:tc>
      </w:tr>
      <w:tr w14:paraId="6A00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72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FC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CD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F1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6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6BE9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A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4C3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13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4B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加强对青少年政治思想引领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F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影响显著</w:t>
            </w:r>
          </w:p>
        </w:tc>
      </w:tr>
      <w:tr w14:paraId="0886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67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332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736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640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坚定青少年理想信念、践行社会主义核心价值观的水平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影响显著</w:t>
            </w:r>
          </w:p>
        </w:tc>
      </w:tr>
      <w:tr w14:paraId="0667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9F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7F3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59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05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生态指标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1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74B0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B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A57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84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26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可持续指标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2993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35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57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C7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1F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青少年对各类文化活动满意度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2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 w14:paraId="2FCE95A2"/>
    <w:p w14:paraId="6D3BC2B6"/>
    <w:p w14:paraId="37900E92"/>
    <w:p w14:paraId="2BD7D657"/>
    <w:p w14:paraId="583A0D6B">
      <w:pPr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序号</w:t>
      </w:r>
      <w:r>
        <w:rPr>
          <w:rFonts w:hint="eastAsia"/>
          <w:b/>
          <w:bCs/>
          <w:lang w:val="en-US" w:eastAsia="zh-CN"/>
        </w:rPr>
        <w:t>2：</w:t>
      </w:r>
    </w:p>
    <w:p w14:paraId="3DBDA3A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中国共产主义青年团阜阳市委员会2026年项目支出绩效目标表</w:t>
      </w:r>
    </w:p>
    <w:p w14:paraId="3BFC815D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2026年度</w:t>
      </w:r>
    </w:p>
    <w:tbl>
      <w:tblPr>
        <w:tblStyle w:val="2"/>
        <w:tblW w:w="57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24"/>
        <w:gridCol w:w="1146"/>
        <w:gridCol w:w="4136"/>
        <w:gridCol w:w="1130"/>
        <w:gridCol w:w="824"/>
        <w:gridCol w:w="1044"/>
      </w:tblGrid>
      <w:tr w14:paraId="22DC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7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6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联络和办公室工作</w:t>
            </w:r>
          </w:p>
        </w:tc>
      </w:tr>
      <w:tr w14:paraId="7FF3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2F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69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7C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[110]中国共产主义青年团阜阳市委员会</w:t>
            </w:r>
          </w:p>
        </w:tc>
        <w:tc>
          <w:tcPr>
            <w:tcW w:w="57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18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5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4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中国共产主义青年团阜阳市委员会本级</w:t>
            </w:r>
          </w:p>
        </w:tc>
      </w:tr>
      <w:tr w14:paraId="494E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E1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30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05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资金投向领域</w:t>
            </w:r>
          </w:p>
        </w:tc>
        <w:tc>
          <w:tcPr>
            <w:tcW w:w="9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BD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6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8D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35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99年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3C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其中：建设期限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097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FC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运营期限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AE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7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9B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EE7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0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10.88 </w:t>
            </w:r>
          </w:p>
        </w:tc>
      </w:tr>
      <w:tr w14:paraId="0269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893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642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E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10.88 </w:t>
            </w:r>
          </w:p>
        </w:tc>
      </w:tr>
      <w:tr w14:paraId="687F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60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83B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专项债券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EB2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0.00  </w:t>
            </w:r>
          </w:p>
        </w:tc>
      </w:tr>
      <w:tr w14:paraId="2BCF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A57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68B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97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3BB8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7E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80A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B2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211A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AB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4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66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满完成团市委常委会、全委会、工作例会，推动我市共青团工作更上新台阶。青联等团属外围组织更加紧密的团结的共青团的周围，为做好共青团工作提供支持。建立新兴领域青年、团属社会组织负责人、青少年事务社工及骨干志愿者重点人员库，联系一批“关键少数”，引导他们紧密团结在党的周围。</w:t>
            </w:r>
          </w:p>
        </w:tc>
      </w:tr>
      <w:tr w14:paraId="2F41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A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6AB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A1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A5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1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0713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2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71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24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68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召开全委会、季度重点工作调度会，青联常委会等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F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≥5场次</w:t>
            </w:r>
          </w:p>
        </w:tc>
      </w:tr>
      <w:tr w14:paraId="6B17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48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A87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BC6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80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举办青联委员培训班、新兴领域青年培训班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C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≥1场次</w:t>
            </w:r>
          </w:p>
        </w:tc>
      </w:tr>
      <w:tr w14:paraId="4BE4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62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F30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9DB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56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举办各项团属社会组织负责人、青少年社工事务及骨干志愿者的学习交流、走访调研等等活动。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D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≥5场次</w:t>
            </w:r>
          </w:p>
        </w:tc>
      </w:tr>
      <w:tr w14:paraId="1842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CA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386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7B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DE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召开全委会、季度重点工作调度会，青联常委会等会议出勤率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6ADE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44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6C0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10D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19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举办青联委员培训班、新兴领域青年培训班等人员出勤率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7DE8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C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5299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A5B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49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举办联系青联委员、新兴领域青年、团属社会组织负责人、青少年社工事务及骨干志愿者的学习交流计划完成率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7D65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72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4F6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77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64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举办青联委员培训班、新兴领域青年培训班等活动 举办时间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2026年12月31日前</w:t>
            </w:r>
          </w:p>
        </w:tc>
      </w:tr>
      <w:tr w14:paraId="1B0A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D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D27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87CD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F8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举办联系青联委员、新兴领域青年、团属社会组织负责人、青少年社工事务及骨干志愿者的学习交流、走访调研活动，举办青联希望小屋、青联服务千村、青联思享汇的活动举办时间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7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2026年12月31日前</w:t>
            </w:r>
          </w:p>
        </w:tc>
      </w:tr>
      <w:tr w14:paraId="6738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90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483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E1A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90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召开全委会、季度重点工作调度会，青联常委会举办时间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2026年12月31日前</w:t>
            </w:r>
          </w:p>
        </w:tc>
      </w:tr>
      <w:tr w14:paraId="14C0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5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DE3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A9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27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开展青联希望小屋、青联思享汇、青联服务千村、普法第一课、逐梦计划等活动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≤5万元</w:t>
            </w:r>
          </w:p>
        </w:tc>
      </w:tr>
      <w:tr w14:paraId="3804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7F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D2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A4E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76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召开全委会、季度重点工作调度会、青联常委会等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≤5.88万元</w:t>
            </w:r>
          </w:p>
        </w:tc>
      </w:tr>
      <w:tr w14:paraId="5C9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4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9B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6C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72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7A83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F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46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03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24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召开全委会、季度重点工作调度会，青联常委会等活动 社会效益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C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212B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71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453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F83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9E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举办青联委员培训班、新兴领域青年培训班等等活动社会效益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0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35FE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AA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E53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7E9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59C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举办联系青联委员、新兴领域青年、团属社会组织负责人、青少年社工事务及骨干志愿者的学习交流、走访调研活动，举办青联希望小屋、青联服务千村、青联思享汇活动社会效益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0B8B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C8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7DD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77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E1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生态指标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3C39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3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C2A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33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01A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可持续指标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64E4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0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C8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F0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BB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新兴领域青年、团属社会组织负责人、骨干志愿者等青年群体满意度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4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0359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DD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D23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386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B2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青联委员满意度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 w14:paraId="6970E8A5">
      <w:pPr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序号</w:t>
      </w:r>
      <w:r>
        <w:rPr>
          <w:rFonts w:hint="eastAsia"/>
          <w:b/>
          <w:bCs/>
          <w:lang w:val="en-US" w:eastAsia="zh-CN"/>
        </w:rPr>
        <w:t>3：</w:t>
      </w:r>
    </w:p>
    <w:p w14:paraId="6C2B3E69"/>
    <w:tbl>
      <w:tblPr>
        <w:tblStyle w:val="2"/>
        <w:tblW w:w="57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6"/>
        <w:gridCol w:w="761"/>
        <w:gridCol w:w="4377"/>
        <w:gridCol w:w="1315"/>
        <w:gridCol w:w="984"/>
        <w:gridCol w:w="946"/>
      </w:tblGrid>
      <w:tr w14:paraId="4E8E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45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中国共产主义青年团阜阳市委员会2026年项目支出绩效目标表</w:t>
            </w:r>
          </w:p>
        </w:tc>
      </w:tr>
      <w:tr w14:paraId="4CAF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2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632C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2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学校共青团和少先队专项工作</w:t>
            </w:r>
          </w:p>
        </w:tc>
      </w:tr>
      <w:tr w14:paraId="03DF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67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60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2F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[110]中国共产主义青年团阜阳市委员会</w:t>
            </w:r>
          </w:p>
        </w:tc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3F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7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中国共产主义青年团阜阳市委员会本级</w:t>
            </w:r>
          </w:p>
        </w:tc>
      </w:tr>
      <w:tr w14:paraId="384A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EC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86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C5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资金投向领域</w:t>
            </w:r>
          </w:p>
        </w:tc>
        <w:tc>
          <w:tcPr>
            <w:tcW w:w="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7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73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64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60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99年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41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其中：建设期限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E3C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02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运营期限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45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78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66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D8C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1C1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14.00 </w:t>
            </w:r>
          </w:p>
        </w:tc>
      </w:tr>
      <w:tr w14:paraId="6836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7C6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E664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E3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14.00 </w:t>
            </w:r>
          </w:p>
        </w:tc>
      </w:tr>
      <w:tr w14:paraId="43DE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CE6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579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专项债券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7EE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0.00  </w:t>
            </w:r>
          </w:p>
        </w:tc>
      </w:tr>
      <w:tr w14:paraId="6FD5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16B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1E5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9B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3D4A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107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B0E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0D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72F8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AB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46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6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通过线上线下方式，加强少先队名师工作室、红领巾巡讲团成员等少先队骨干及中学（中职）团干部骨干交流学习，提高我市中学中职团干部、少先队辅导员业务能力水平，为学校共青团和少先队工作提供人才保障。2.通过举办各类比赛，为少先队员和少先队工作者、中学团干部提供提升自我的平台，在全市少先队组织、中学共青团组织中营造人人学先进、人人争当先进的浓厚氛围。3.通过支持学校团委、学联学生会以及少先队开展一些活动，比如14岁集体生日、18岁成人仪式、分批入队示范活动、少先队建队纪念日主题活动、大学生就业引航计划宣讲及“爱心圆梦大学”、阜阳大学生实习“扬帆计划”等活动启动仪式，使参加活动的少先队员、共青团员接受仪式教育。也为县市区团委、学校规范开展相关活动提供蓝本。5.通过召开市少工委全会、市学联主席团会议，总结市少工委、市学联年度工作，部署当年重点工作，推进市少工委工作、市学联工作落实。6.通过开展希望工程捐资助学活动，打造希望工程活动品牌，在社会上营造人人热心公益的良好氛围。7.通过开展大学生实习“扬帆计划”和“阜阳学子家乡行”等活动，引导阜阳籍在校大学生更好的锻炼成长，鼓励更多的阜阳籍大学生返乡就业创业，服务家乡发展。</w:t>
            </w:r>
          </w:p>
        </w:tc>
      </w:tr>
      <w:tr w14:paraId="3637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6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41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39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D6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99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 w14:paraId="200E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B3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47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B6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8EA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建设市级少先队名师工作室数量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F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≥2个</w:t>
            </w:r>
          </w:p>
        </w:tc>
      </w:tr>
      <w:tr w14:paraId="5725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D7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1A8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526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2F4A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1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≥10场次</w:t>
            </w:r>
          </w:p>
        </w:tc>
      </w:tr>
      <w:tr w14:paraId="64A4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3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0EE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DD3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761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市少工委全会、市学联二大、市学联主席团会议、评比评审会等相关会议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E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≥5场次</w:t>
            </w:r>
          </w:p>
        </w:tc>
      </w:tr>
      <w:tr w14:paraId="7ED0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8A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199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33A6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F830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开展面向学生团员、少先队员的各类活动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≥10场次</w:t>
            </w:r>
          </w:p>
        </w:tc>
      </w:tr>
      <w:tr w14:paraId="1362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BC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359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B8C2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4E7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C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≥5场次</w:t>
            </w:r>
          </w:p>
        </w:tc>
      </w:tr>
      <w:tr w14:paraId="5D83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2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370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A0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A6C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开展面向学生团员、少先队员的各类活动经费支出合规率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5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 w14:paraId="4A8C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4C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5F0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5E6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BEC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举办少先队、中学共青团各类比赛经费支出合规率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3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 w14:paraId="2D91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4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DC3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0AC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A86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开展少先队辅导员、中学（中职）团干部骨干交流活动经费支出合规率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E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 w14:paraId="4A4C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7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B38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6C6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F68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举办市少工委全会、市学联二大、市学联主席团会议、评比评审会等相关会议经费支出合规率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F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 w14:paraId="754B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6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E681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62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622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市少工委全会、市学联二大、市学联主席团会议、评比评审会等相关会议时间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F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2026年12月前</w:t>
            </w:r>
          </w:p>
        </w:tc>
      </w:tr>
      <w:tr w14:paraId="01E1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B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6CB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38E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04D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建设市级少先队名师工作室数量时间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2026年12月前</w:t>
            </w:r>
          </w:p>
        </w:tc>
      </w:tr>
      <w:tr w14:paraId="6C8A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7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2D7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C43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3B4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举办少先队、中学共青团各类比赛时间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2026年10月前</w:t>
            </w:r>
          </w:p>
        </w:tc>
      </w:tr>
      <w:tr w14:paraId="2315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61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179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9CD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CC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开展少先队辅导员、中学（中职）团干部骨干交流活动时间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2026年12月前</w:t>
            </w:r>
          </w:p>
        </w:tc>
      </w:tr>
      <w:tr w14:paraId="56AF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0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D02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7E9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B6D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开展面向学生团员、少先队员的各类活动时间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D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2026年12月前</w:t>
            </w:r>
          </w:p>
        </w:tc>
      </w:tr>
      <w:tr w14:paraId="090D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C1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873B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32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07D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举办市少工委全会、市学联二大、市学联主席团会议、评比评审会等相关会议成本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8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≤5万元</w:t>
            </w:r>
          </w:p>
        </w:tc>
      </w:tr>
      <w:tr w14:paraId="40D1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DC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648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8AC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E35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支持学校团委、学联学生会以及少先队开展各类活动成本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5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≤3万元</w:t>
            </w:r>
          </w:p>
        </w:tc>
      </w:tr>
      <w:tr w14:paraId="3FC1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7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24D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B9B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06D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开展少先队辅导员、中学（中职）团干部骨干交流活动成本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≤1.2万元</w:t>
            </w:r>
          </w:p>
        </w:tc>
      </w:tr>
      <w:tr w14:paraId="0E7A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C8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B6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9A99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A2C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举办少先队、中学共青团各类比赛成本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8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≤4.8万元</w:t>
            </w:r>
          </w:p>
        </w:tc>
      </w:tr>
      <w:tr w14:paraId="0194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A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CBE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D0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814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E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本指标不适用</w:t>
            </w:r>
          </w:p>
        </w:tc>
      </w:tr>
      <w:tr w14:paraId="033C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EE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156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26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811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开展少先队辅导员、中学（中职）团干部骨干交流活动效益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E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</w:tr>
      <w:tr w14:paraId="7E3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69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5D0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AAA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D4D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效益支持学校团委、学联学生会以及少先队开展各类效益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</w:tr>
      <w:tr w14:paraId="34FD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59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296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42F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777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举办少先队、中学共青团各类比赛效益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A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</w:tr>
      <w:tr w14:paraId="6D48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2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8C0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7C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2B6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生态指标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9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本指标不适用</w:t>
            </w:r>
          </w:p>
        </w:tc>
      </w:tr>
      <w:tr w14:paraId="7AB6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B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510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1A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302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可持续指标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本指标不适用</w:t>
            </w:r>
          </w:p>
        </w:tc>
      </w:tr>
      <w:tr w14:paraId="4456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6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BE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50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056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支持学校团委、学联学生会以及少先队开展各类活动满意度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3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  <w:tr w14:paraId="642C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9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9A34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7DB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F55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开展少先队辅导员、中学（中职）团干部骨干交流活动满意度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6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  <w:tr w14:paraId="2478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9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9E9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031A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F33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举办少先队、中学共青团各类比赛满意度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5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</w:tbl>
    <w:p w14:paraId="280EB91A"/>
    <w:p w14:paraId="1D5ED370"/>
    <w:tbl>
      <w:tblPr>
        <w:tblStyle w:val="2"/>
        <w:tblW w:w="56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791"/>
        <w:gridCol w:w="952"/>
        <w:gridCol w:w="2964"/>
        <w:gridCol w:w="872"/>
        <w:gridCol w:w="356"/>
        <w:gridCol w:w="354"/>
        <w:gridCol w:w="2115"/>
      </w:tblGrid>
      <w:tr w14:paraId="6012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B2ABF">
            <w:pPr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  <w:r>
              <w:rPr>
                <w:rFonts w:hint="eastAsia"/>
                <w:b/>
                <w:bCs/>
                <w:lang w:val="en-US" w:eastAsia="zh-CN"/>
              </w:rPr>
              <w:t>4：</w:t>
            </w:r>
          </w:p>
          <w:p w14:paraId="72358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中国共产主义青年团阜阳市委员会2026年项目支出绩效目标表</w:t>
            </w:r>
          </w:p>
        </w:tc>
      </w:tr>
      <w:tr w14:paraId="2FA3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16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44E9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9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3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共青团基层组织建设和青马工程</w:t>
            </w:r>
          </w:p>
        </w:tc>
      </w:tr>
      <w:tr w14:paraId="3E8C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F8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04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D4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[110]中国共产主义青年团阜阳市委员会</w:t>
            </w:r>
          </w:p>
        </w:tc>
        <w:tc>
          <w:tcPr>
            <w:tcW w:w="64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76D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8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F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中国共产主义青年团阜阳市委员会本级</w:t>
            </w:r>
          </w:p>
        </w:tc>
      </w:tr>
      <w:tr w14:paraId="064F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333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6A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0F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资金投向领域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BE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4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42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CF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99年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43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其中：建设期限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A3D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3EF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运营期限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74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A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61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8E4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70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12.00 </w:t>
            </w:r>
          </w:p>
        </w:tc>
      </w:tr>
      <w:tr w14:paraId="71F9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A7D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D66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06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12.00 </w:t>
            </w:r>
          </w:p>
        </w:tc>
      </w:tr>
      <w:tr w14:paraId="0A75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0AD5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BE3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专项债券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E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0.00  </w:t>
            </w:r>
          </w:p>
        </w:tc>
      </w:tr>
      <w:tr w14:paraId="7146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1B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764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42A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5E6E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FCB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49B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83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4971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4B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43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B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目标1：团干部培训不少于1次。目标2：开展一次阜阳青年五四奖章评选活动。目标3：开展至少3场市级示范性主题团日活动，1场入团仪式活动。目标4：部门挂职人员5人，招募若干见习岗位人员到团市委工作。目标5：开展1次团干部、青马工程实践交流活动“</w:t>
            </w:r>
          </w:p>
        </w:tc>
      </w:tr>
      <w:tr w14:paraId="0258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CEF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01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09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8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572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D3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C0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6C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A07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招募见习岗位人员、挂职人员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≥5人</w:t>
            </w:r>
          </w:p>
        </w:tc>
      </w:tr>
      <w:tr w14:paraId="0BD4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4A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6CA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B14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AA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开展阜阳青年五四奖章评选、开展“两红两优”评选等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2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≤2次</w:t>
            </w:r>
          </w:p>
        </w:tc>
      </w:tr>
      <w:tr w14:paraId="05D6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D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E401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2C8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77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开展系列服务团员青年的主题活动项目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≥10场</w:t>
            </w:r>
          </w:p>
        </w:tc>
      </w:tr>
      <w:tr w14:paraId="545B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4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EB1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39A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FB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培训基层团干部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≥1场</w:t>
            </w:r>
          </w:p>
        </w:tc>
      </w:tr>
      <w:tr w14:paraId="226B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A8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CA0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3E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44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招募见习岗位人员、挂职人员质量指标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7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1EFD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A4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E08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EEB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3E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培训基层团干部质量指标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6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0F4D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5B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357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58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15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开展阜阳青年五四奖章评选、开展“两红两优”评选等质量指标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5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37BD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BB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ADD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639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2A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开展系列服务团员青年的主题活动项目质量指标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E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6815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1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C5B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0E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AB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开展阜阳青年五四奖章评选、开展“两红两优”评选等时效指标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2026年12月前</w:t>
            </w:r>
          </w:p>
        </w:tc>
      </w:tr>
      <w:tr w14:paraId="42EE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1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6C2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77BE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6B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培训基层团干部时效指标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2026年12月前</w:t>
            </w:r>
          </w:p>
        </w:tc>
      </w:tr>
      <w:tr w14:paraId="4D8B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C2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4844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FAE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8D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开展系列服务团员青年的主题活动项目时效指标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E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2026年12月前</w:t>
            </w:r>
          </w:p>
        </w:tc>
      </w:tr>
      <w:tr w14:paraId="12F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55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B95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815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D2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招募见习岗位人员、挂职人员时效指标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2026年12月前</w:t>
            </w:r>
          </w:p>
        </w:tc>
      </w:tr>
      <w:tr w14:paraId="52A4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35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2B1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1D1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80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挂职干部、招聘见习岗位等费用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2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≤5万元</w:t>
            </w:r>
          </w:p>
        </w:tc>
      </w:tr>
      <w:tr w14:paraId="61A2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B5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227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374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09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主题团日、社会实践活动会议活动费用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≤5万元</w:t>
            </w:r>
          </w:p>
        </w:tc>
      </w:tr>
      <w:tr w14:paraId="5FEA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9D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14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BC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A6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0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2FC1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93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54F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2B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13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开展阜阳青年五四奖章评选、开展“两红两优”评选等社会效益指标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274B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3E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F7B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7A1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49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培训基层团干部社会效益指标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00FD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4A1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141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CB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开展系列服务团员青年的主题活动项目社会效益指标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3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5A8D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F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D6D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B37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86D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招募见习岗位人员、挂职人员社会效益指标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 w14:paraId="74AB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52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5A0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60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9F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A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53FA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77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4B9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742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9E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可持续指标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本指标不适用</w:t>
            </w:r>
          </w:p>
        </w:tc>
      </w:tr>
      <w:tr w14:paraId="276B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31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0C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A5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23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团干部、团员满意度</w:t>
            </w:r>
          </w:p>
        </w:tc>
        <w:tc>
          <w:tcPr>
            <w:tcW w:w="1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 w14:paraId="56D177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14174"/>
    <w:rsid w:val="43E42958"/>
    <w:rsid w:val="4DA02301"/>
    <w:rsid w:val="6E6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1037</Words>
  <Characters>1100</Characters>
  <Lines>0</Lines>
  <Paragraphs>0</Paragraphs>
  <TotalTime>4</TotalTime>
  <ScaleCrop>false</ScaleCrop>
  <LinksUpToDate>false</LinksUpToDate>
  <CharactersWithSpaces>1210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2026-03-10T09:11:00Z</dcterms:created>
  <dc:creator>蒲公英</dc:creator>
  <cp:lastModifiedBy>Say it</cp:lastModifiedBy>
  <dcterms:modified xsi:type="dcterms:W3CDTF">2026-03-27T02:21:13Z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E6089EF4B94A4280B2D86D22DE7C02B0_13</vt:lpwstr>
  </property>
  <property fmtid="{D5CDD505-2E9C-101B-9397-08002B2CF9AE}" pid="4" name="KSOTemplateDocerSaveRecord">
    <vt:lpwstr>eyJoZGlkIjoiYmY1ZTEzMGJlYjE2YmQ1MjRiZGVhNTMwNjY3MzA1ZWUiLCJ1c2VySWQiOiIxMjE3NjYzODU5In0=</vt:lpwstr>
  </property>
</Properties>
</file>